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A6" w:rsidRDefault="00FC24A6" w:rsidP="00FC24A6">
      <w:pPr>
        <w:pStyle w:val="ConsPlusNormal"/>
        <w:jc w:val="right"/>
      </w:pPr>
      <w:r>
        <w:t>Приложение 3</w:t>
      </w:r>
    </w:p>
    <w:p w:rsidR="00FC24A6" w:rsidRDefault="00FC24A6" w:rsidP="00FC24A6">
      <w:pPr>
        <w:pStyle w:val="ConsPlusNormal"/>
        <w:jc w:val="both"/>
      </w:pPr>
    </w:p>
    <w:p w:rsidR="00FC24A6" w:rsidRDefault="00FC24A6" w:rsidP="00FC24A6">
      <w:pPr>
        <w:pStyle w:val="ConsPlusNormal"/>
        <w:jc w:val="center"/>
      </w:pPr>
      <w:bookmarkStart w:id="0" w:name="P285"/>
      <w:bookmarkEnd w:id="0"/>
      <w:r>
        <w:t>ПЕРЕЧЕНЬ</w:t>
      </w:r>
    </w:p>
    <w:p w:rsidR="00FC24A6" w:rsidRDefault="00FC24A6" w:rsidP="00FC24A6">
      <w:pPr>
        <w:pStyle w:val="ConsPlusNormal"/>
        <w:jc w:val="center"/>
      </w:pPr>
      <w:r>
        <w:t>ЗАКОНОДАТЕЛЬНЫХ И НОРМАТИВНЫХ ПРАВОВЫХ АКТОВ,</w:t>
      </w:r>
    </w:p>
    <w:p w:rsidR="00FC24A6" w:rsidRDefault="00FC24A6" w:rsidP="00FC24A6">
      <w:pPr>
        <w:pStyle w:val="ConsPlusNormal"/>
        <w:jc w:val="center"/>
      </w:pPr>
      <w:proofErr w:type="gramStart"/>
      <w:r>
        <w:t>РЕГУЛИРУЮЩИХ</w:t>
      </w:r>
      <w:proofErr w:type="gramEnd"/>
      <w:r>
        <w:t xml:space="preserve"> ПРОФИЛАКТИКУ СУИЦИДАЛЬНОГО</w:t>
      </w:r>
    </w:p>
    <w:p w:rsidR="00FC24A6" w:rsidRDefault="00FC24A6" w:rsidP="00FC24A6">
      <w:pPr>
        <w:pStyle w:val="ConsPlusNormal"/>
        <w:jc w:val="center"/>
      </w:pPr>
      <w:r>
        <w:t xml:space="preserve">ПОВЕДЕНИЯ </w:t>
      </w:r>
      <w:proofErr w:type="gramStart"/>
      <w:r>
        <w:t>ОБУЧАЮЩИХСЯ</w:t>
      </w:r>
      <w:proofErr w:type="gramEnd"/>
    </w:p>
    <w:p w:rsidR="00FC24A6" w:rsidRDefault="00FC24A6" w:rsidP="00FC24A6">
      <w:pPr>
        <w:pStyle w:val="ConsPlusNormal"/>
        <w:jc w:val="both"/>
      </w:pPr>
    </w:p>
    <w:p w:rsidR="00FC24A6" w:rsidRDefault="00FC24A6" w:rsidP="00FC24A6">
      <w:pPr>
        <w:pStyle w:val="ConsPlusNormal"/>
        <w:ind w:firstLine="540"/>
        <w:jc w:val="both"/>
      </w:pPr>
      <w:hyperlink r:id="rId4" w:history="1">
        <w:r>
          <w:rPr>
            <w:color w:val="0000FF"/>
          </w:rPr>
          <w:t>Конституция</w:t>
        </w:r>
      </w:hyperlink>
      <w:r>
        <w:t xml:space="preserve"> Российской Федерации (</w:t>
      </w:r>
      <w:hyperlink r:id="rId5" w:history="1">
        <w:r>
          <w:rPr>
            <w:color w:val="0000FF"/>
          </w:rPr>
          <w:t>статьей 20</w:t>
        </w:r>
      </w:hyperlink>
      <w:r>
        <w:t xml:space="preserve"> устанавливается </w:t>
      </w:r>
      <w:proofErr w:type="spellStart"/>
      <w:r>
        <w:t>общеконституциональное</w:t>
      </w:r>
      <w:proofErr w:type="spellEnd"/>
      <w:r>
        <w:t xml:space="preserve"> право любого человека на жизнь).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Российской Федерации от 24 июня 1999 г. N 120-ФЗ "Об основах системы профилактики безнадзорности и правонарушений несовершеннолетних". В соответствии со </w:t>
      </w:r>
      <w:hyperlink r:id="rId7" w:history="1">
        <w:r>
          <w:rPr>
            <w:color w:val="0000FF"/>
          </w:rPr>
          <w:t>статьей 14</w:t>
        </w:r>
      </w:hyperlink>
      <w:r>
        <w:t xml:space="preserve"> на образовательные учреждения возложена обязанность </w:t>
      </w:r>
      <w:proofErr w:type="gramStart"/>
      <w:r>
        <w:t>оказывать</w:t>
      </w:r>
      <w:proofErr w:type="gramEnd"/>
      <w:r>
        <w:t xml:space="preserve"> социально-психологическую и педагогическую помощь несовершеннолетним, имеющим отклонения в развитии или поведении, выявлять подростков и семьи, находящиеся в социально опасном положении. Органы образования должны незамедлительно сообщить в комиссию, инспектору по делам несовершеннолетних, органы прокуратуры о фактах семейного неблагополучия, ненадлежащего исполнения родителями своих обязанностей </w:t>
      </w:r>
      <w:hyperlink r:id="rId8" w:history="1">
        <w:r>
          <w:rPr>
            <w:color w:val="0000FF"/>
          </w:rPr>
          <w:t>(ст. 9)</w:t>
        </w:r>
      </w:hyperlink>
      <w:r>
        <w:t>.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Российской Федерации от 29.12.2010 г. N 436-ФЗ "О защите детей от информации, причиняющей вред их здоровью и развитию". Закон четко определяет информационную продукцию, недопустимую для детской аудитории, и регламентирует проведение экспертизы информационной продукции.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"Об образовании в Российской Федерации" от 29.12.2012 г. N 273-ФЗ. </w:t>
      </w:r>
      <w:hyperlink r:id="rId11" w:history="1">
        <w:r>
          <w:rPr>
            <w:color w:val="0000FF"/>
          </w:rPr>
          <w:t>Статья 41</w:t>
        </w:r>
      </w:hyperlink>
      <w:r>
        <w:t xml:space="preserve"> регламентирует обеспечение безопасности обучающихся и профилактику несчастных случаев во время их пребывания в образовательной организации.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 проведение профилактических и оздоровительных мероприятий, обучение и воспитание в сфере охраны здоровья граждан в Российской Федерации.</w:t>
      </w:r>
    </w:p>
    <w:p w:rsidR="00FC24A6" w:rsidRDefault="00FC24A6" w:rsidP="00FC24A6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26.10.2012 г. N 1101 "О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запрещено". Согласно данному постановлению в соответствии с </w:t>
      </w:r>
      <w:hyperlink r:id="rId13" w:history="1">
        <w:r>
          <w:rPr>
            <w:color w:val="0000FF"/>
          </w:rPr>
          <w:t>критериями</w:t>
        </w:r>
      </w:hyperlink>
      <w:r>
        <w:t xml:space="preserve"> оценки информации, утвержденными межведомственным приказом </w:t>
      </w:r>
      <w:proofErr w:type="spellStart"/>
      <w:r>
        <w:t>Роскомнадзора</w:t>
      </w:r>
      <w:proofErr w:type="spellEnd"/>
      <w:r>
        <w:t xml:space="preserve">, ФСКН России и </w:t>
      </w:r>
      <w:proofErr w:type="spellStart"/>
      <w:r>
        <w:t>Роспотребнадзора</w:t>
      </w:r>
      <w:proofErr w:type="spellEnd"/>
      <w:r>
        <w:t xml:space="preserve"> от 11.09.2013 г. N 1022/368/666 проводится экспертиза ссылок в сети Интернет. При наличии запрещенной информации о способах совершения самоубийства и (или) призывов к их совершению принимается решение о блокировании данных ссылок.</w:t>
      </w:r>
    </w:p>
    <w:p w:rsidR="00FC24A6" w:rsidRDefault="00FC24A6" w:rsidP="00FC24A6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Концепция</w:t>
        </w:r>
      </w:hyperlink>
      <w:r>
        <w:t xml:space="preserve"> демографической политики Российской Федерации на период до 2025 г., утвержденная Указом Президента Российской Федерации от 9 октября 2007 г. N 1351. В Концепции предусмотрено сокращение уровня смертности от самоубийств за счет повышения эффективности профилактической работы.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Национальная </w:t>
      </w:r>
      <w:hyperlink r:id="rId15" w:history="1">
        <w:r>
          <w:rPr>
            <w:color w:val="0000FF"/>
          </w:rPr>
          <w:t>стратегия</w:t>
        </w:r>
      </w:hyperlink>
      <w:r>
        <w:t xml:space="preserve"> действий в интересах детей на 2012 - 2017 годы, утвержденная Указом Президента Российской Федерации от 01.06.2012 г. N 761: "</w:t>
      </w:r>
      <w:hyperlink r:id="rId16" w:history="1">
        <w:proofErr w:type="gramStart"/>
        <w:r>
          <w:rPr>
            <w:color w:val="0000FF"/>
          </w:rPr>
          <w:t>План</w:t>
        </w:r>
      </w:hyperlink>
      <w:r>
        <w:t xml:space="preserve"> реализации первоочередных мероприятий до 2014 года по реализации важнейших положений Национальной стратегии действий в интересах детей на 2012 - 2017 годы", утвержденный распоряжением Правительства Российской Федерации от 15.10.2012 г. N 1916-р и "</w:t>
      </w:r>
      <w:hyperlink r:id="rId17" w:history="1">
        <w:r>
          <w:rPr>
            <w:color w:val="0000FF"/>
          </w:rPr>
          <w:t>План</w:t>
        </w:r>
      </w:hyperlink>
      <w:r>
        <w:t xml:space="preserve"> мероприятий на 2015 - 2017 годы по реализации важнейших положений Национальной стратегии действий в интересах детей на 2012 - 2017 годы", утвержденный распоряжением Правительства Российской Федерации от 05.02.2015 г</w:t>
      </w:r>
      <w:proofErr w:type="gramEnd"/>
      <w:r>
        <w:t xml:space="preserve">. N 167-р. </w:t>
      </w:r>
      <w:proofErr w:type="gramStart"/>
      <w:r>
        <w:t xml:space="preserve">В числе мер по развитию политики формирования здорового образа жизни детей и подростков указана разработка системы первоочередных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</w:t>
      </w:r>
      <w:r>
        <w:lastRenderedPageBreak/>
        <w:t>родителями, социальным окружением ребенка.</w:t>
      </w:r>
      <w:proofErr w:type="gramEnd"/>
    </w:p>
    <w:p w:rsidR="00FC24A6" w:rsidRDefault="00FC24A6" w:rsidP="00FC24A6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Кодекс</w:t>
        </w:r>
      </w:hyperlink>
      <w:r>
        <w:t xml:space="preserve"> об административных правонарушениях Российской Федерации. За жестокое обращение с детьми (физическое, сексуальное, психическое (эмоционально дурное обращение) насилие, отсутствие заботы (пренебрежение основными потребностями ребенка)) в зависимости от его тяжести предусмотрено привлечение родителей к административной ответственности (</w:t>
      </w:r>
      <w:hyperlink r:id="rId19" w:history="1">
        <w:r>
          <w:rPr>
            <w:color w:val="0000FF"/>
          </w:rPr>
          <w:t>ст. 5.35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в виде штрафа от 100 до 500 рублей).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Уголовный </w:t>
      </w:r>
      <w:hyperlink r:id="rId20" w:history="1">
        <w:r>
          <w:rPr>
            <w:color w:val="0000FF"/>
          </w:rPr>
          <w:t>кодекс</w:t>
        </w:r>
      </w:hyperlink>
      <w:r>
        <w:t xml:space="preserve"> Российской Федерации. Так как нанесение вреда здоровью может быть причиной суицидального поведения среди детей и подростков, предусмотрена уголовная ответственность (</w:t>
      </w:r>
      <w:hyperlink r:id="rId21" w:history="1">
        <w:r>
          <w:rPr>
            <w:color w:val="0000FF"/>
          </w:rPr>
          <w:t>статьи 110</w:t>
        </w:r>
      </w:hyperlink>
      <w:r>
        <w:t xml:space="preserve">, </w:t>
      </w:r>
      <w:hyperlink r:id="rId22" w:history="1">
        <w:r>
          <w:rPr>
            <w:color w:val="0000FF"/>
          </w:rPr>
          <w:t>115</w:t>
        </w:r>
      </w:hyperlink>
      <w:r>
        <w:t xml:space="preserve"> - 118, </w:t>
      </w:r>
      <w:hyperlink r:id="rId23" w:history="1">
        <w:r>
          <w:rPr>
            <w:color w:val="0000FF"/>
          </w:rPr>
          <w:t>125</w:t>
        </w:r>
      </w:hyperlink>
      <w:r>
        <w:t xml:space="preserve">, </w:t>
      </w:r>
      <w:hyperlink r:id="rId24" w:history="1">
        <w:r>
          <w:rPr>
            <w:color w:val="0000FF"/>
          </w:rPr>
          <w:t>156</w:t>
        </w:r>
      </w:hyperlink>
      <w:r>
        <w:t>).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Семейный </w:t>
      </w:r>
      <w:hyperlink r:id="rId25" w:history="1">
        <w:r>
          <w:rPr>
            <w:color w:val="0000FF"/>
          </w:rPr>
          <w:t>кодекс</w:t>
        </w:r>
      </w:hyperlink>
      <w:r>
        <w:t xml:space="preserve"> Российской Федерации. За ненадлежащее исполнение родителями своих обязанностей предусмотрена гражданско-правовая ответственность в виде лишения родительских прав </w:t>
      </w:r>
      <w:hyperlink r:id="rId26" w:history="1">
        <w:r>
          <w:rPr>
            <w:color w:val="0000FF"/>
          </w:rPr>
          <w:t>(ст. 69)</w:t>
        </w:r>
      </w:hyperlink>
      <w:r>
        <w:t xml:space="preserve">, ограничения </w:t>
      </w:r>
      <w:hyperlink r:id="rId27" w:history="1">
        <w:r>
          <w:rPr>
            <w:color w:val="0000FF"/>
          </w:rPr>
          <w:t>(ст. 73)</w:t>
        </w:r>
      </w:hyperlink>
      <w:r>
        <w:t xml:space="preserve">, отобрания ребенка при угрозе его жизни и здоровья </w:t>
      </w:r>
      <w:hyperlink r:id="rId28" w:history="1">
        <w:r>
          <w:rPr>
            <w:color w:val="0000FF"/>
          </w:rPr>
          <w:t>(ст. 77)</w:t>
        </w:r>
      </w:hyperlink>
      <w:r>
        <w:t>.</w:t>
      </w:r>
    </w:p>
    <w:p w:rsidR="00FC24A6" w:rsidRDefault="00FC24A6" w:rsidP="00FC24A6">
      <w:pPr>
        <w:pStyle w:val="ConsPlusNormal"/>
        <w:ind w:firstLine="540"/>
        <w:jc w:val="both"/>
      </w:pPr>
      <w:r>
        <w:t>Ведомственные документы по профилактике суицидального поведения: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Информационное </w:t>
      </w:r>
      <w:hyperlink r:id="rId29" w:history="1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26.01.2000 г. N 22-06-86 "О мерах по профилактике суицида среди детей и подростков".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Информационное </w:t>
      </w:r>
      <w:hyperlink r:id="rId30" w:history="1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29.05.2003 г. N 03-51-102ин/22-03 "О мерах по усилению профилактики суицида среди детей и подростков".</w:t>
      </w:r>
    </w:p>
    <w:p w:rsidR="00FC24A6" w:rsidRDefault="00FC24A6" w:rsidP="00FC24A6">
      <w:pPr>
        <w:pStyle w:val="ConsPlusNormal"/>
        <w:ind w:firstLine="540"/>
        <w:jc w:val="both"/>
      </w:pPr>
      <w:r>
        <w:t xml:space="preserve">Письмо </w:t>
      </w:r>
      <w:proofErr w:type="spellStart"/>
      <w:r>
        <w:t>Рособрнадзора</w:t>
      </w:r>
      <w:proofErr w:type="spellEnd"/>
      <w:r>
        <w:t xml:space="preserve"> от 20.09.2004 г. N 01-130/07-01 "О мерах по профилактике суицида среди детей и подростков".</w:t>
      </w:r>
    </w:p>
    <w:p w:rsidR="00FC24A6" w:rsidRDefault="00FC24A6" w:rsidP="00FC24A6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Рекомендации</w:t>
        </w:r>
      </w:hyperlink>
      <w:r>
        <w:t xml:space="preserve"> по ограничению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&lt;5&gt;.</w:t>
      </w:r>
    </w:p>
    <w:p w:rsidR="00FC24A6" w:rsidRDefault="00FC24A6" w:rsidP="00FC24A6">
      <w:pPr>
        <w:pStyle w:val="ConsPlusNormal"/>
        <w:ind w:firstLine="540"/>
        <w:jc w:val="both"/>
      </w:pPr>
      <w:r>
        <w:t>--------------------------------</w:t>
      </w:r>
    </w:p>
    <w:p w:rsidR="00FC24A6" w:rsidRDefault="00FC24A6" w:rsidP="00FC24A6">
      <w:pPr>
        <w:pStyle w:val="ConsPlusNormal"/>
        <w:ind w:firstLine="540"/>
        <w:jc w:val="both"/>
      </w:pPr>
      <w:r>
        <w:t>&lt;5&gt; Рекомендации по ограничению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- М.: Министерство образования и науки РФ, Министерство связи и массовых коммуникаций РФ, 2014. - 47 с.</w:t>
      </w:r>
    </w:p>
    <w:p w:rsidR="00FC24A6" w:rsidRDefault="00FC24A6" w:rsidP="00FC24A6">
      <w:pPr>
        <w:pStyle w:val="ConsPlusNormal"/>
        <w:jc w:val="both"/>
      </w:pPr>
    </w:p>
    <w:p w:rsidR="00FC24A6" w:rsidRDefault="00FC24A6" w:rsidP="00FC24A6">
      <w:pPr>
        <w:pStyle w:val="ConsPlusNormal"/>
        <w:jc w:val="both"/>
      </w:pPr>
    </w:p>
    <w:p w:rsidR="00E477C6" w:rsidRDefault="00E477C6"/>
    <w:sectPr w:rsidR="00E477C6" w:rsidSect="00E4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A6"/>
    <w:rsid w:val="00E477C6"/>
    <w:rsid w:val="00FC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EF8EACD079119ED289AC065386C0C1A30BF01C18317E45637886CDBED8C6359852D1AF5C8932BVA25H" TargetMode="External"/><Relationship Id="rId13" Type="http://schemas.openxmlformats.org/officeDocument/2006/relationships/hyperlink" Target="consultantplus://offline/ref=5A2EF8EACD079119ED289AC065386C0C1A3DB206CF8E17E45637886CDBED8C6359852D1AF5C8932DVA26H" TargetMode="External"/><Relationship Id="rId18" Type="http://schemas.openxmlformats.org/officeDocument/2006/relationships/hyperlink" Target="consultantplus://offline/ref=5A2EF8EACD079119ED289AC065386C0C1A31B000C58117E45637886CDBVE2DH" TargetMode="External"/><Relationship Id="rId26" Type="http://schemas.openxmlformats.org/officeDocument/2006/relationships/hyperlink" Target="consultantplus://offline/ref=5A2EF8EACD079119ED289AC065386C0C1A31B705CE8217E45637886CDBED8C6359852D1AF5C8902EVA2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2EF8EACD079119ED289AC065386C0C1A31B30AC08017E45637886CDBED8C6359852D1AF5C8962BVA25H" TargetMode="External"/><Relationship Id="rId7" Type="http://schemas.openxmlformats.org/officeDocument/2006/relationships/hyperlink" Target="consultantplus://offline/ref=5A2EF8EACD079119ED289AC065386C0C1A30BF01C18317E45637886CDBED8C6359852D1AF7VC20H" TargetMode="External"/><Relationship Id="rId12" Type="http://schemas.openxmlformats.org/officeDocument/2006/relationships/hyperlink" Target="consultantplus://offline/ref=5A2EF8EACD079119ED289AC065386C0C1A30B107C38F17E45637886CDBVE2DH" TargetMode="External"/><Relationship Id="rId17" Type="http://schemas.openxmlformats.org/officeDocument/2006/relationships/hyperlink" Target="consultantplus://offline/ref=5A2EF8EACD079119ED2884DB70386C0C1A3FB303C38F17E45637886CDBED8C6359852D1AF5C8932CVA2DH" TargetMode="External"/><Relationship Id="rId25" Type="http://schemas.openxmlformats.org/officeDocument/2006/relationships/hyperlink" Target="consultantplus://offline/ref=5A2EF8EACD079119ED289AC065386C0C1A31B705CE8217E45637886CDBVE2D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2EF8EACD079119ED2884DB70386C0C1A3FB405C38717E45637886CDBED8C6359852D1AF5C8932CVA2DH" TargetMode="External"/><Relationship Id="rId20" Type="http://schemas.openxmlformats.org/officeDocument/2006/relationships/hyperlink" Target="consultantplus://offline/ref=5A2EF8EACD079119ED289AC065386C0C1A31B30AC08017E45637886CDBVE2DH" TargetMode="External"/><Relationship Id="rId29" Type="http://schemas.openxmlformats.org/officeDocument/2006/relationships/hyperlink" Target="consultantplus://offline/ref=5A2EF8EACD079119ED288DC277386C0C1930BF03C08417E45637886CDBVE2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2EF8EACD079119ED289AC065386C0C1A30BF01C18317E45637886CDBVE2DH" TargetMode="External"/><Relationship Id="rId11" Type="http://schemas.openxmlformats.org/officeDocument/2006/relationships/hyperlink" Target="consultantplus://offline/ref=5A2EF8EACD079119ED289AC065386C0C1A31B204C18517E45637886CDBED8C6359852D1AF5C8962AVA22H" TargetMode="External"/><Relationship Id="rId24" Type="http://schemas.openxmlformats.org/officeDocument/2006/relationships/hyperlink" Target="consultantplus://offline/ref=5A2EF8EACD079119ED289AC065386C0C1A31B30AC08017E45637886CDBED8C6359852D1AF5C89B24VA26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A2EF8EACD079119ED289AC065386C0C1930B106CDD040E607628669D3BDC47317C0201BF5C0V926H" TargetMode="External"/><Relationship Id="rId15" Type="http://schemas.openxmlformats.org/officeDocument/2006/relationships/hyperlink" Target="consultantplus://offline/ref=5A2EF8EACD079119ED289AC065386C0C1A3BB606C78017E45637886CDBED8C6359852D1AF5C8932DVA22H" TargetMode="External"/><Relationship Id="rId23" Type="http://schemas.openxmlformats.org/officeDocument/2006/relationships/hyperlink" Target="consultantplus://offline/ref=5A2EF8EACD079119ED289AC065386C0C1A31B30AC08017E45637886CDBED8C6359852D1AF5C8952BVA21H" TargetMode="External"/><Relationship Id="rId28" Type="http://schemas.openxmlformats.org/officeDocument/2006/relationships/hyperlink" Target="consultantplus://offline/ref=5A2EF8EACD079119ED289AC065386C0C1A31B705CE8217E45637886CDBED8C6359852D1AF5C8902AVA2CH" TargetMode="External"/><Relationship Id="rId10" Type="http://schemas.openxmlformats.org/officeDocument/2006/relationships/hyperlink" Target="consultantplus://offline/ref=5A2EF8EACD079119ED289AC065386C0C1A31B204C18517E45637886CDBVE2DH" TargetMode="External"/><Relationship Id="rId19" Type="http://schemas.openxmlformats.org/officeDocument/2006/relationships/hyperlink" Target="consultantplus://offline/ref=5A2EF8EACD079119ED289AC065386C0C1A31B000C58117E45637886CDBED8C6359852D1AF5C89125VA27H" TargetMode="External"/><Relationship Id="rId31" Type="http://schemas.openxmlformats.org/officeDocument/2006/relationships/hyperlink" Target="consultantplus://offline/ref=5A2EF8EACD079119ED289AC065386C0C1A3AB504C68117E45637886CDBED8C6359852D1AF5C8932DVA24H" TargetMode="External"/><Relationship Id="rId4" Type="http://schemas.openxmlformats.org/officeDocument/2006/relationships/hyperlink" Target="consultantplus://offline/ref=5A2EF8EACD079119ED289AC065386C0C1930B106CDD040E6076286V629H" TargetMode="External"/><Relationship Id="rId9" Type="http://schemas.openxmlformats.org/officeDocument/2006/relationships/hyperlink" Target="consultantplus://offline/ref=5A2EF8EACD079119ED289AC065386C0C1A30B70AC48117E45637886CDBVE2DH" TargetMode="External"/><Relationship Id="rId14" Type="http://schemas.openxmlformats.org/officeDocument/2006/relationships/hyperlink" Target="consultantplus://offline/ref=5A2EF8EACD079119ED289AC065386C0C1A3EB303C08F17E45637886CDBED8C6359852D1AF5C8932DVA21H" TargetMode="External"/><Relationship Id="rId22" Type="http://schemas.openxmlformats.org/officeDocument/2006/relationships/hyperlink" Target="consultantplus://offline/ref=5A2EF8EACD079119ED289AC065386C0C1A31B30AC08017E45637886CDBED8C6359852D1AF5C8952DVA27H" TargetMode="External"/><Relationship Id="rId27" Type="http://schemas.openxmlformats.org/officeDocument/2006/relationships/hyperlink" Target="consultantplus://offline/ref=5A2EF8EACD079119ED289AC065386C0C1A31B705CE8217E45637886CDBED8C6359852D1AF5C89029VA24H" TargetMode="External"/><Relationship Id="rId30" Type="http://schemas.openxmlformats.org/officeDocument/2006/relationships/hyperlink" Target="consultantplus://offline/ref=5A2EF8EACD079119ED288DC277386C0C1F31B10BC38617E45637886CDBVE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2016-04-29T11:25:00Z</dcterms:created>
  <dcterms:modified xsi:type="dcterms:W3CDTF">2016-04-29T11:25:00Z</dcterms:modified>
</cp:coreProperties>
</file>